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931E">
      <w:pPr>
        <w:spacing w:line="600" w:lineRule="exact"/>
        <w:jc w:val="left"/>
        <w:rPr>
          <w:rFonts w:hint="eastAsia" w:ascii="方正黑体_GBK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附件</w:t>
      </w:r>
    </w:p>
    <w:p w14:paraId="27CE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32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2025年辅导员工作优秀案例征集</w:t>
      </w:r>
      <w:r>
        <w:rPr>
          <w:rFonts w:hint="eastAsia" w:ascii="方正小标宋_GBK" w:hAnsi="Times New Roman" w:eastAsia="方正小标宋_GBK"/>
          <w:sz w:val="44"/>
          <w:szCs w:val="32"/>
          <w:lang w:val="en-US" w:eastAsia="zh-CN"/>
        </w:rPr>
        <w:t>获奖名单</w:t>
      </w:r>
    </w:p>
    <w:p w14:paraId="63A1F8FC">
      <w:pPr>
        <w:jc w:val="left"/>
        <w:rPr>
          <w:rFonts w:hint="eastAsia" w:ascii="方正黑体_GBK" w:hAnsi="方正黑体_GBK" w:eastAsia="方正黑体_GBK" w:cs="方正黑体_GBK"/>
          <w:b/>
          <w:bCs/>
          <w:sz w:val="30"/>
          <w:szCs w:val="30"/>
          <w:vertAlign w:val="baseline"/>
        </w:rPr>
      </w:pPr>
    </w:p>
    <w:p w14:paraId="5E9C0C9D">
      <w:pPr>
        <w:keepNext w:val="0"/>
        <w:keepLines w:val="0"/>
        <w:pageBreakBefore w:val="0"/>
        <w:widowControl w:val="0"/>
        <w:pBdr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学生日常事务管理类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70"/>
        <w:gridCol w:w="4280"/>
        <w:gridCol w:w="1210"/>
      </w:tblGrid>
      <w:tr w14:paraId="668C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04CF6FEB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670" w:type="dxa"/>
          </w:tcPr>
          <w:p w14:paraId="763D67AB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280" w:type="dxa"/>
          </w:tcPr>
          <w:p w14:paraId="62379E6E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1210" w:type="dxa"/>
          </w:tcPr>
          <w:p w14:paraId="404FB787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</w:tr>
      <w:tr w14:paraId="68F3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  <w:vAlign w:val="center"/>
          </w:tcPr>
          <w:p w14:paraId="4F7B1F73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聂小丹</w:t>
            </w:r>
          </w:p>
        </w:tc>
        <w:tc>
          <w:tcPr>
            <w:tcW w:w="1670" w:type="dxa"/>
          </w:tcPr>
          <w:p w14:paraId="69EDD9A3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商务英语学院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503EB5B7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“党建领航”破疫情困境，“四项行动”筑优良学风——党建赋能商英2022级班级建设与学风提升的工作案例</w:t>
            </w:r>
          </w:p>
        </w:tc>
        <w:tc>
          <w:tcPr>
            <w:tcW w:w="1210" w:type="dxa"/>
          </w:tcPr>
          <w:p w14:paraId="72C2FD8F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1672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auto"/>
            <w:vAlign w:val="center"/>
          </w:tcPr>
          <w:p w14:paraId="412AF93D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潘  庆</w:t>
            </w:r>
          </w:p>
        </w:tc>
        <w:tc>
          <w:tcPr>
            <w:tcW w:w="1670" w:type="dxa"/>
          </w:tcPr>
          <w:p w14:paraId="42B42623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商务英语学院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176C728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育心育人，助学筑梦——“双困”学生资困助学工作案例</w:t>
            </w:r>
          </w:p>
        </w:tc>
        <w:tc>
          <w:tcPr>
            <w:tcW w:w="1210" w:type="dxa"/>
          </w:tcPr>
          <w:p w14:paraId="27DB810B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54EC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7120172B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邵海一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162FA50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国际工商管理学院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3FD39597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高校学生干部队伍建设赋能时代新人培育的路径探究</w:t>
            </w:r>
            <w:bookmarkStart w:id="0" w:name="_GoBack"/>
            <w:bookmarkEnd w:id="0"/>
          </w:p>
        </w:tc>
        <w:tc>
          <w:tcPr>
            <w:tcW w:w="1210" w:type="dxa"/>
          </w:tcPr>
          <w:p w14:paraId="08CF0122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1C89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4692B0F7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段文佳</w:t>
            </w:r>
          </w:p>
        </w:tc>
        <w:tc>
          <w:tcPr>
            <w:tcW w:w="1670" w:type="dxa"/>
          </w:tcPr>
          <w:p w14:paraId="6525FFC2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西方语言文化学院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3763917C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"鸿鹄励志"发展型资助育人体系构建与实践——高校辅导员工作室赋能家庭经济困难学生成长成才典型案例</w:t>
            </w:r>
          </w:p>
        </w:tc>
        <w:tc>
          <w:tcPr>
            <w:tcW w:w="1210" w:type="dxa"/>
          </w:tcPr>
          <w:p w14:paraId="6D5D4246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6386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 w14:paraId="610863AC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王雨潇</w:t>
            </w:r>
          </w:p>
        </w:tc>
        <w:tc>
          <w:tcPr>
            <w:tcW w:w="1670" w:type="dxa"/>
          </w:tcPr>
          <w:p w14:paraId="6A63E503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67B6AE1C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匿名对话框背后的破局之道——新手辅导员化解师生冲突的实践反思</w:t>
            </w:r>
          </w:p>
        </w:tc>
        <w:tc>
          <w:tcPr>
            <w:tcW w:w="1210" w:type="dxa"/>
          </w:tcPr>
          <w:p w14:paraId="1D6A1DD9">
            <w:pPr>
              <w:keepNext w:val="0"/>
              <w:keepLines w:val="0"/>
              <w:pageBreakBefore w:val="0"/>
              <w:widowControl w:val="0"/>
              <w:pBdr>
                <w:between w:val="single" w:color="auto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 w14:paraId="78FC3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</w:p>
    <w:p w14:paraId="618B3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AD3B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732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心理健康教育与咨询类</w:t>
      </w:r>
    </w:p>
    <w:tbl>
      <w:tblPr>
        <w:tblStyle w:val="4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500"/>
        <w:gridCol w:w="3520"/>
        <w:gridCol w:w="1580"/>
      </w:tblGrid>
      <w:tr w14:paraId="5036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26" w:type="dxa"/>
          </w:tcPr>
          <w:p w14:paraId="038D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500" w:type="dxa"/>
          </w:tcPr>
          <w:p w14:paraId="6A437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3520" w:type="dxa"/>
          </w:tcPr>
          <w:p w14:paraId="46DC1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1580" w:type="dxa"/>
          </w:tcPr>
          <w:p w14:paraId="3445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</w:tr>
      <w:tr w14:paraId="0FF7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26" w:type="dxa"/>
          </w:tcPr>
          <w:p w14:paraId="4B42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张俊华、浮飞飞、陈睿</w:t>
            </w:r>
          </w:p>
        </w:tc>
        <w:tc>
          <w:tcPr>
            <w:tcW w:w="1500" w:type="dxa"/>
          </w:tcPr>
          <w:p w14:paraId="6B89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东方语言文化学院</w:t>
            </w:r>
          </w:p>
        </w:tc>
        <w:tc>
          <w:tcPr>
            <w:tcW w:w="3520" w:type="dxa"/>
          </w:tcPr>
          <w:p w14:paraId="1C7B6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暗夜有光，韧性生长——家庭变故下的学生成长之路</w:t>
            </w:r>
          </w:p>
        </w:tc>
        <w:tc>
          <w:tcPr>
            <w:tcW w:w="1580" w:type="dxa"/>
          </w:tcPr>
          <w:p w14:paraId="658D3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1483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26" w:type="dxa"/>
            <w:shd w:val="clear" w:color="auto" w:fill="auto"/>
            <w:vAlign w:val="center"/>
          </w:tcPr>
          <w:p w14:paraId="0B27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  岩</w:t>
            </w:r>
          </w:p>
        </w:tc>
        <w:tc>
          <w:tcPr>
            <w:tcW w:w="1500" w:type="dxa"/>
          </w:tcPr>
          <w:p w14:paraId="7E15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英语学院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4F63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寻医问诊，关爱入微——抑郁症学生工作案例</w:t>
            </w:r>
          </w:p>
        </w:tc>
        <w:tc>
          <w:tcPr>
            <w:tcW w:w="1580" w:type="dxa"/>
          </w:tcPr>
          <w:p w14:paraId="39F6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7F2D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26" w:type="dxa"/>
            <w:shd w:val="clear" w:color="auto" w:fill="auto"/>
            <w:vAlign w:val="center"/>
          </w:tcPr>
          <w:p w14:paraId="0EE1A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  晨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05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国际工商管理学院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19BE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从“心”开始，以“能”致远——二级心理辅导站心理委员胜任力提升实践</w:t>
            </w:r>
          </w:p>
        </w:tc>
        <w:tc>
          <w:tcPr>
            <w:tcW w:w="1580" w:type="dxa"/>
          </w:tcPr>
          <w:p w14:paraId="1137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048B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26" w:type="dxa"/>
            <w:shd w:val="clear" w:color="auto" w:fill="FFFFFF"/>
            <w:vAlign w:val="center"/>
          </w:tcPr>
          <w:p w14:paraId="2AC1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翟  琳</w:t>
            </w:r>
          </w:p>
        </w:tc>
        <w:tc>
          <w:tcPr>
            <w:tcW w:w="1500" w:type="dxa"/>
          </w:tcPr>
          <w:p w14:paraId="0285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英语学院</w:t>
            </w:r>
          </w:p>
        </w:tc>
        <w:tc>
          <w:tcPr>
            <w:tcW w:w="3520" w:type="dxa"/>
            <w:shd w:val="clear" w:color="auto" w:fill="FFFFFF"/>
            <w:vAlign w:val="center"/>
          </w:tcPr>
          <w:p w14:paraId="6E17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向阳而生，转危为安——由艾滋病引发的心理危机干预案例</w:t>
            </w:r>
          </w:p>
        </w:tc>
        <w:tc>
          <w:tcPr>
            <w:tcW w:w="1580" w:type="dxa"/>
          </w:tcPr>
          <w:p w14:paraId="65DF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1FB9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26" w:type="dxa"/>
            <w:shd w:val="clear" w:color="auto" w:fill="auto"/>
            <w:vAlign w:val="center"/>
          </w:tcPr>
          <w:p w14:paraId="28B4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庹捃丹、蒲公英、朱磊、张珂</w:t>
            </w:r>
          </w:p>
        </w:tc>
        <w:tc>
          <w:tcPr>
            <w:tcW w:w="1500" w:type="dxa"/>
          </w:tcPr>
          <w:p w14:paraId="4AF4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俄语学院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2292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破茧新生——俄语学院L同学的自伤危机干预纪实</w:t>
            </w:r>
          </w:p>
        </w:tc>
        <w:tc>
          <w:tcPr>
            <w:tcW w:w="1580" w:type="dxa"/>
          </w:tcPr>
          <w:p w14:paraId="16BE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263A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26" w:type="dxa"/>
            <w:shd w:val="clear" w:color="auto" w:fill="auto"/>
            <w:vAlign w:val="center"/>
          </w:tcPr>
          <w:p w14:paraId="18E1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徐渝萍</w:t>
            </w:r>
          </w:p>
        </w:tc>
        <w:tc>
          <w:tcPr>
            <w:tcW w:w="1500" w:type="dxa"/>
          </w:tcPr>
          <w:p w14:paraId="2782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德语学院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2F67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从“重度抑郁”到“职场新生”：一例心理危机学生的“心理-学业-就业”全程全方位支持案例分析</w:t>
            </w:r>
          </w:p>
        </w:tc>
        <w:tc>
          <w:tcPr>
            <w:tcW w:w="1580" w:type="dxa"/>
          </w:tcPr>
          <w:p w14:paraId="0328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 w14:paraId="2778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职业规划与就业创业指导类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520"/>
        <w:gridCol w:w="4220"/>
        <w:gridCol w:w="1220"/>
      </w:tblGrid>
      <w:tr w14:paraId="6AA1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top"/>
          </w:tcPr>
          <w:p w14:paraId="1071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520" w:type="dxa"/>
            <w:vAlign w:val="top"/>
          </w:tcPr>
          <w:p w14:paraId="3D15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4220" w:type="dxa"/>
            <w:vAlign w:val="top"/>
          </w:tcPr>
          <w:p w14:paraId="71FD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1220" w:type="dxa"/>
            <w:vAlign w:val="top"/>
          </w:tcPr>
          <w:p w14:paraId="1A2E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</w:tr>
      <w:tr w14:paraId="22CD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shd w:val="clear" w:color="auto" w:fill="auto"/>
            <w:vAlign w:val="center"/>
          </w:tcPr>
          <w:p w14:paraId="4CDC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蒲公英、张珂、庹捃丹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E4AD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俄语学院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DD9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“化盐于水 水到渠成”——大学生就业力提升系统工程建构之路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770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</w:tr>
      <w:tr w14:paraId="7544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shd w:val="clear" w:color="auto" w:fill="auto"/>
            <w:vAlign w:val="center"/>
          </w:tcPr>
          <w:p w14:paraId="6D8D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廖  丹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EE5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西方语言文化学院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E39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就业指导长效机制 “三维赋能·四维联动·一核三驱"育人模式探索——以西方语言文化学院为例</w:t>
            </w:r>
          </w:p>
        </w:tc>
        <w:tc>
          <w:tcPr>
            <w:tcW w:w="1220" w:type="dxa"/>
          </w:tcPr>
          <w:p w14:paraId="2E707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5A63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shd w:val="clear" w:color="auto" w:fill="auto"/>
            <w:vAlign w:val="center"/>
          </w:tcPr>
          <w:p w14:paraId="4CE1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冯苗苗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039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东方语言文化学院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FE1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精准导航 助力学生找到职业方向——基于外语类学生职业规划难题分析</w:t>
            </w:r>
          </w:p>
        </w:tc>
        <w:tc>
          <w:tcPr>
            <w:tcW w:w="1220" w:type="dxa"/>
          </w:tcPr>
          <w:p w14:paraId="090DE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2968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shd w:val="clear" w:color="auto" w:fill="auto"/>
            <w:vAlign w:val="center"/>
          </w:tcPr>
          <w:p w14:paraId="493F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田文越、倪静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DF3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英语学院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728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四川外国语大学英语学院“校企协同育人”就业指导工作案例</w:t>
            </w:r>
          </w:p>
        </w:tc>
        <w:tc>
          <w:tcPr>
            <w:tcW w:w="1220" w:type="dxa"/>
          </w:tcPr>
          <w:p w14:paraId="50F4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2D38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shd w:val="clear" w:color="auto" w:fill="auto"/>
            <w:vAlign w:val="center"/>
          </w:tcPr>
          <w:p w14:paraId="7431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谢贤芳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BC4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国际工商管理学院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7D4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聚焦规划精准施策，锚定方向笃行致远——个体职业规划精准指导案例</w:t>
            </w:r>
          </w:p>
        </w:tc>
        <w:tc>
          <w:tcPr>
            <w:tcW w:w="1220" w:type="dxa"/>
          </w:tcPr>
          <w:p w14:paraId="3A24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  <w:tr w14:paraId="2A71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shd w:val="clear" w:color="auto" w:fill="auto"/>
            <w:vAlign w:val="center"/>
          </w:tcPr>
          <w:p w14:paraId="6853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宋  璐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89B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国际工商管理学院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EB1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新质生产力视域下青年创新人才生涯适应力研究</w:t>
            </w:r>
          </w:p>
        </w:tc>
        <w:tc>
          <w:tcPr>
            <w:tcW w:w="1220" w:type="dxa"/>
          </w:tcPr>
          <w:p w14:paraId="0B5F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</w:tr>
    </w:tbl>
    <w:p w14:paraId="6A02B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753BF"/>
    <w:rsid w:val="2A353D77"/>
    <w:rsid w:val="2F3A1509"/>
    <w:rsid w:val="432F5D08"/>
    <w:rsid w:val="59132A76"/>
    <w:rsid w:val="663E5224"/>
    <w:rsid w:val="673F2A3D"/>
    <w:rsid w:val="6C9A123C"/>
    <w:rsid w:val="6F9603E0"/>
    <w:rsid w:val="70D56C39"/>
    <w:rsid w:val="73A20B17"/>
    <w:rsid w:val="781826EA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836</Characters>
  <Lines>0</Lines>
  <Paragraphs>0</Paragraphs>
  <TotalTime>6</TotalTime>
  <ScaleCrop>false</ScaleCrop>
  <LinksUpToDate>false</LinksUpToDate>
  <CharactersWithSpaces>851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2025-06-16T05:08:00Z</dcterms:created>
  <dc:creator>huawei</dc:creator>
  <cp:lastModifiedBy>王岩</cp:lastModifiedBy>
  <dcterms:modified xsi:type="dcterms:W3CDTF">2025-06-16T09:35:30Z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eyJoZGlkIjoiNzBjOTFjMDg5YmFjNDlhNGFhOTg5OGIxZDI2MzZlMzAiLCJ1c2VySWQiOiIxMTM2MDc5Mzg3In0=</vt:lpwstr>
  </property>
  <property fmtid="{D5CDD505-2E9C-101B-9397-08002B2CF9AE}" pid="4" name="ICV">
    <vt:lpwstr>5E52E8DE69E64A348A7C88EB28AF57F0_12</vt:lpwstr>
  </property>
</Properties>
</file>